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1D" w:rsidRPr="00A5111D" w:rsidRDefault="00A5111D" w:rsidP="00A5111D">
      <w:pPr>
        <w:shd w:val="clear" w:color="auto" w:fill="EEEEEE"/>
        <w:spacing w:after="0" w:line="240" w:lineRule="auto"/>
        <w:rPr>
          <w:rFonts w:ascii="Georgia" w:eastAsia="Times New Roman" w:hAnsi="Georgia" w:cs="Arial"/>
          <w:color w:val="000000"/>
          <w:sz w:val="32"/>
          <w:szCs w:val="32"/>
          <w:lang w:eastAsia="ru-RU"/>
        </w:rPr>
      </w:pPr>
      <w:r w:rsidRPr="00A5111D">
        <w:rPr>
          <w:rFonts w:ascii="Georgia" w:eastAsia="Times New Roman" w:hAnsi="Georgia" w:cs="Arial"/>
          <w:color w:val="000000"/>
          <w:sz w:val="32"/>
          <w:szCs w:val="32"/>
          <w:lang w:eastAsia="ru-RU"/>
        </w:rP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bookmarkStart w:id="0" w:name="_GoBack"/>
      <w:bookmarkEnd w:id="0"/>
    </w:p>
    <w:p w:rsidR="00A5111D" w:rsidRPr="00A5111D" w:rsidRDefault="00A5111D" w:rsidP="00A5111D">
      <w:pPr>
        <w:shd w:val="clear" w:color="auto" w:fill="FFFFFF"/>
        <w:spacing w:before="225" w:after="0" w:line="240" w:lineRule="auto"/>
        <w:jc w:val="right"/>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Одобрены</w:t>
      </w:r>
    </w:p>
    <w:p w:rsidR="00A5111D" w:rsidRPr="00A5111D" w:rsidRDefault="00A5111D" w:rsidP="00A5111D">
      <w:pPr>
        <w:shd w:val="clear" w:color="auto" w:fill="FFFFFF"/>
        <w:spacing w:before="225" w:after="0" w:line="240" w:lineRule="auto"/>
        <w:jc w:val="right"/>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президиумом Совета при Президенте</w:t>
      </w:r>
    </w:p>
    <w:p w:rsidR="00A5111D" w:rsidRPr="00A5111D" w:rsidRDefault="00A5111D" w:rsidP="00A5111D">
      <w:pPr>
        <w:shd w:val="clear" w:color="auto" w:fill="FFFFFF"/>
        <w:spacing w:before="225" w:after="0" w:line="240" w:lineRule="auto"/>
        <w:jc w:val="right"/>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Российской Федерации</w:t>
      </w:r>
    </w:p>
    <w:p w:rsidR="00A5111D" w:rsidRPr="00A5111D" w:rsidRDefault="00A5111D" w:rsidP="00A5111D">
      <w:pPr>
        <w:shd w:val="clear" w:color="auto" w:fill="FFFFFF"/>
        <w:spacing w:before="225" w:after="0" w:line="240" w:lineRule="auto"/>
        <w:jc w:val="right"/>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 противодействию коррупции</w:t>
      </w:r>
    </w:p>
    <w:p w:rsidR="00A5111D" w:rsidRPr="00A5111D" w:rsidRDefault="00A5111D" w:rsidP="00A5111D">
      <w:pPr>
        <w:shd w:val="clear" w:color="auto" w:fill="FFFFFF"/>
        <w:spacing w:before="225" w:after="0" w:line="240" w:lineRule="auto"/>
        <w:jc w:val="right"/>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(протокол № 24 от 13 апреля 2011 г.)</w:t>
      </w:r>
    </w:p>
    <w:p w:rsidR="00A5111D" w:rsidRPr="00A5111D" w:rsidRDefault="00A5111D" w:rsidP="00A5111D">
      <w:pPr>
        <w:shd w:val="clear" w:color="auto" w:fill="FFFFFF"/>
        <w:spacing w:before="225"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b/>
          <w:bCs/>
          <w:color w:val="222222"/>
          <w:sz w:val="24"/>
          <w:szCs w:val="24"/>
          <w:bdr w:val="none" w:sz="0" w:space="0" w:color="auto" w:frame="1"/>
          <w:lang w:eastAsia="ru-RU"/>
        </w:rP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Настоящие Методические рекомендации подготовлены в целях обеспечения единообразного применения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b/>
          <w:bCs/>
          <w:color w:val="222222"/>
          <w:sz w:val="24"/>
          <w:szCs w:val="24"/>
          <w:bdr w:val="none" w:sz="0" w:space="0" w:color="auto" w:frame="1"/>
          <w:lang w:eastAsia="ru-RU"/>
        </w:rPr>
        <w:t>1. Правовая основа работы комиссий</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1.1. Правовую основу работы комиссий составляют:</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Конвенция ООН против коррупции (ратифицирована Федеральным законом от 8 марта 2006 г. № 40-ФЗ);</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Федеральный закон от 25 декабря 2008 г. № 273-ФЗ "О противодействии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Федеральный закон от 27 июля 2004 г. № 79-ФЗ "О государственной гражданской службе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xml:space="preserve">Указ Президента Российской Федерации от 21 сентября 2009 г. № 1065 "О проверке достоверности и полноты сведений, представляемых гражданами, претендующими на </w:t>
      </w:r>
      <w:r w:rsidRPr="00A5111D">
        <w:rPr>
          <w:rFonts w:ascii="Arial" w:eastAsia="Times New Roman" w:hAnsi="Arial" w:cs="Arial"/>
          <w:color w:val="222222"/>
          <w:sz w:val="24"/>
          <w:szCs w:val="24"/>
          <w:lang w:eastAsia="ru-RU"/>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 821).</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b/>
          <w:bCs/>
          <w:color w:val="222222"/>
          <w:sz w:val="24"/>
          <w:szCs w:val="24"/>
          <w:bdr w:val="none" w:sz="0" w:space="0" w:color="auto" w:frame="1"/>
          <w:lang w:eastAsia="ru-RU"/>
        </w:rPr>
        <w:t>2. Полномочия комиссий</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2.1. В соответствии с пунктом 2 Указа №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Указом Президента Российской Федерации от 25 февраля 2011 г. № 233.</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lastRenderedPageBreak/>
        <w:t>2.5. Основной задачей комиссий является содействие государственным органам: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осуществлении в государственном органе мер по предупреждению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2.6. Основные ограничения и запреты для государственных служащих, обязанности государственных служащих установлены: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 противодействии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 государственной гражданской службе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17 января 1992 г. № 2202-1 "О прокуратуре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Положением о службе в органах внутренних дел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3 апреля 1995 г. № 40-ФЗ "О федеральной службе безопасности";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21 июля 1997 г. № 114-ФЗ "О службе в таможенных органах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21 июля 1997 г. № 118-ФЗ "О судебных приставах";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27 мая 1998 г. № 76-ФЗ "О статусе военнослужащих";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28 декабря 2010 г. № 403-ФЗ "О Следственном комитете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Федеральным законом от 7 февраля 2011 г. № 3-ФЗ "О полиции";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(пункт 11 части 1 статьи 15).</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Указом Президента Российской Федерации от 12 августа 2002 г. №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К примеру, требования к служебному поведению государственных гражданских служащих определены в статье 18 Федерального закона "О государственной гражданской службе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lastRenderedPageBreak/>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Например, Федеральный закон от 2 мая 2006 г. №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2.9. Требования о предотвращении и урегулировании конфликта интересов на государственной службе установлены Федеральным законом "О противодействии коррупции", Федеральным законом "О государственной гражданской службе Российской Федерации", другими законодательными актами.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соответствии со статьей 11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xml:space="preserve">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w:t>
      </w:r>
      <w:r w:rsidRPr="00A5111D">
        <w:rPr>
          <w:rFonts w:ascii="Arial" w:eastAsia="Times New Roman" w:hAnsi="Arial" w:cs="Arial"/>
          <w:color w:val="222222"/>
          <w:sz w:val="24"/>
          <w:szCs w:val="24"/>
          <w:lang w:eastAsia="ru-RU"/>
        </w:rPr>
        <w:lastRenderedPageBreak/>
        <w:t>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A5111D" w:rsidRPr="00A5111D" w:rsidRDefault="00A5111D" w:rsidP="00A5111D">
      <w:pPr>
        <w:shd w:val="clear" w:color="auto" w:fill="FFFFFF"/>
        <w:spacing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(статьи 6 - </w:t>
      </w:r>
      <w:hyperlink r:id="rId7" w:history="1">
        <w:r w:rsidRPr="00A5111D">
          <w:rPr>
            <w:rFonts w:ascii="Arial" w:eastAsia="Times New Roman" w:hAnsi="Arial" w:cs="Arial"/>
            <w:color w:val="2E4884"/>
            <w:sz w:val="24"/>
            <w:szCs w:val="24"/>
            <w:u w:val="single"/>
            <w:bdr w:val="none" w:sz="0" w:space="0" w:color="auto" w:frame="1"/>
            <w:lang w:eastAsia="ru-RU"/>
          </w:rPr>
          <w:t>7</w:t>
        </w:r>
      </w:hyperlink>
      <w:r w:rsidRPr="00A5111D">
        <w:rPr>
          <w:rFonts w:ascii="Arial" w:eastAsia="Times New Roman" w:hAnsi="Arial" w:cs="Arial"/>
          <w:color w:val="222222"/>
          <w:sz w:val="24"/>
          <w:szCs w:val="24"/>
          <w:lang w:eastAsia="ru-RU"/>
        </w:rPr>
        <w:t>) и Национальной стратегии противодействия коррупции (раздел IV).</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Указом Президента Российской Федерации от 13 апреля 2010 г. № 460.</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Указа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b/>
          <w:bCs/>
          <w:color w:val="222222"/>
          <w:sz w:val="24"/>
          <w:szCs w:val="24"/>
          <w:bdr w:val="none" w:sz="0" w:space="0" w:color="auto" w:frame="1"/>
          <w:lang w:eastAsia="ru-RU"/>
        </w:rPr>
        <w:t>3. Порядок образования комиссий</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3.1. В соответствии с пунктом 7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lastRenderedPageBreak/>
        <w:t>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пунктов 8 и 9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С учетом позиции, изложенной в постановлении Президиума Верховного Суда Российской Федерации от 21 июля 2010 г. № 11ПВ10, при утверждении персонального состава комиссии указываются персональные данные всех членов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3.3. Согласно пункту 6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Положением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4"/>
          <w:szCs w:val="24"/>
          <w:lang w:eastAsia="ru-RU"/>
        </w:rPr>
      </w:pPr>
      <w:r w:rsidRPr="00A5111D">
        <w:rPr>
          <w:rFonts w:ascii="Arial" w:eastAsia="Times New Roman" w:hAnsi="Arial" w:cs="Arial"/>
          <w:b/>
          <w:bCs/>
          <w:color w:val="222222"/>
          <w:sz w:val="24"/>
          <w:szCs w:val="24"/>
          <w:bdr w:val="none" w:sz="0" w:space="0" w:color="auto" w:frame="1"/>
          <w:lang w:eastAsia="ru-RU"/>
        </w:rPr>
        <w:t>4. Формирование состава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4.1. Положением о комиссиях предусмотрены обязательная и факультативная части состава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 Лица, включаемые в состав комиссии в обязательном порядке, указаны в пункте 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4.2.1. В соответствии с подпунктом "а" пункта 8 Положения о комиссиях председателем комиссии является заместитель руководителя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 xml:space="preserve">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w:t>
      </w:r>
      <w:r w:rsidRPr="00A5111D">
        <w:rPr>
          <w:rFonts w:ascii="Arial" w:eastAsia="Times New Roman" w:hAnsi="Arial" w:cs="Arial"/>
          <w:color w:val="222222"/>
          <w:sz w:val="24"/>
          <w:szCs w:val="24"/>
          <w:lang w:eastAsia="ru-RU"/>
        </w:rPr>
        <w:lastRenderedPageBreak/>
        <w:t>заместителя руководителя государственного органа, имеющего высшее юридическое образование.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4.2.2. В качестве заместителя председателя комиссии целесообразно определить:</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4.2.3. Согласно подпункту "а" пункта 8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A5111D" w:rsidRPr="00A5111D" w:rsidRDefault="00A5111D" w:rsidP="00A5111D">
      <w:pPr>
        <w:shd w:val="clear" w:color="auto" w:fill="FFFFFF"/>
        <w:spacing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пунктах 3 и </w:t>
      </w:r>
      <w:hyperlink r:id="rId8" w:history="1">
        <w:r w:rsidRPr="00A5111D">
          <w:rPr>
            <w:rFonts w:ascii="Arial" w:eastAsia="Times New Roman" w:hAnsi="Arial" w:cs="Arial"/>
            <w:color w:val="2E4884"/>
            <w:sz w:val="24"/>
            <w:szCs w:val="24"/>
            <w:u w:val="single"/>
            <w:bdr w:val="none" w:sz="0" w:space="0" w:color="auto" w:frame="1"/>
            <w:lang w:eastAsia="ru-RU"/>
          </w:rPr>
          <w:t>4</w:t>
        </w:r>
      </w:hyperlink>
      <w:r w:rsidRPr="00A5111D">
        <w:rPr>
          <w:rFonts w:ascii="Arial" w:eastAsia="Times New Roman" w:hAnsi="Arial" w:cs="Arial"/>
          <w:color w:val="222222"/>
          <w:sz w:val="24"/>
          <w:szCs w:val="24"/>
          <w:lang w:eastAsia="ru-RU"/>
        </w:rPr>
        <w:t> Указа Президента Российской Федерации от 21 сентября 2009 г. № 1065.</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4.2.4. В подпункте "а" пункта 8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абзаце настоящего пункта).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lastRenderedPageBreak/>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4.2.7. Указ № 821 и Положение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4.3. Пунктом 9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частью 2 статьи 20 Федерального закона от 4 апреля 2005 г. №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пункте 10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lastRenderedPageBreak/>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4"/>
          <w:szCs w:val="24"/>
          <w:lang w:eastAsia="ru-RU"/>
        </w:rPr>
      </w:pPr>
      <w:r w:rsidRPr="00A5111D">
        <w:rPr>
          <w:rFonts w:ascii="Arial" w:eastAsia="Times New Roman" w:hAnsi="Arial" w:cs="Arial"/>
          <w:color w:val="222222"/>
          <w:sz w:val="24"/>
          <w:szCs w:val="24"/>
          <w:lang w:eastAsia="ru-RU"/>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4"/>
          <w:szCs w:val="24"/>
          <w:lang w:eastAsia="ru-RU"/>
        </w:rPr>
        <w:t>4.5. Согласно пункту 11 Положения о комиссиях число членов комиссии, не замещающих должности</w:t>
      </w:r>
      <w:r w:rsidRPr="00A5111D">
        <w:rPr>
          <w:rFonts w:ascii="Arial" w:eastAsia="Times New Roman" w:hAnsi="Arial" w:cs="Arial"/>
          <w:color w:val="222222"/>
          <w:sz w:val="20"/>
          <w:szCs w:val="20"/>
          <w:lang w:eastAsia="ru-RU"/>
        </w:rPr>
        <w:t xml:space="preserve"> государственной службы в государственном органе, должно составлять не менее одной четверти от общего числа членов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Например, число членов комиссии, не замещающих должности государственной службы в государственном органе, должно составлять:</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2 человек - при общем числе членов комиссии до 8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3 человек - при общем числе членов комиссии от 9 до 12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4 человек - при общем числе членов комиссии от 13 до 16 человек включительно.</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5. Основания для проведения заседания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5.1. Основания для проведения заседания комиссии определены в пункте 16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5.2. Согласно подпункту "а" пункта 16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достоверности сведений), материалов проверки, свидетельствующих: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сведений (а именно, представляемых в соответствии с Указом Президента Российской Федерации от 18 мая 2009 г. №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 несоблюдении государственным служащим требований к служебному поведению и (или) требований об урегулировании конфликта интересов.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Указа Президента Российской Федерации от 21 сентября 2009 г. № 1065, и включать в себя: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5.3. Одним из оснований для проведения заседания комиссии в соответствии с абзацем вторым подпункта "б" пункта 16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данном правовом акте целесообразно закрепить процедуру прохождения обращения лица о даче согласия, например:</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Рассмотрению по существу в порядке, установленном Положением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5.3.3. Наличие согласия соответствующей комиссии согласно статьям 64.1 и 84 Трудового кодекса Российской Федерации, пункту 1 части 3 статьи 17 Федерального закона "О государственной гражданской службе Российской Федерации", части 1 статьи 12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соответствии с подпунктом "з" пункта 3 Указа Президента Российской Федерации от 21 сентября 2009 г. №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Применительно к настоящим Методическим рекомендациям к такой управленческой деятельности можно отнести: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осуществление мер государственного регулирования в соответствующей сфере, в том числе в отношении заинтересованной организации;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оказание государственных услуг, получателем которых была заинтересованная организация;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осуществление государственного контроля и надзора в соответствующей сфере, в том числе в отношении заинтересованной организации;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подпунктом "в" пункта 16 Положения о комиссиях.</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последующем указанные материалы могут быть основанием для применения в установленном порядке мер, предусмотренных частью 3 статьи 12 Федерального закона "О противодействии коррупции" и статьей 84 Трудового кодекса Российской Федерации, а также статьей 19.29 Кодекса Российской Федерации об административных правонарушениях. При этом следует учитывать, что в соответствии со статьями 23.1 и </w:t>
      </w:r>
      <w:hyperlink r:id="rId9" w:history="1">
        <w:r w:rsidRPr="00A5111D">
          <w:rPr>
            <w:rFonts w:ascii="Arial" w:eastAsia="Times New Roman" w:hAnsi="Arial" w:cs="Arial"/>
            <w:color w:val="2E4884"/>
            <w:sz w:val="20"/>
            <w:szCs w:val="20"/>
            <w:u w:val="single"/>
            <w:bdr w:val="none" w:sz="0" w:space="0" w:color="auto" w:frame="1"/>
            <w:lang w:eastAsia="ru-RU"/>
          </w:rPr>
          <w:t>28.4</w:t>
        </w:r>
      </w:hyperlink>
      <w:r w:rsidRPr="00A5111D">
        <w:rPr>
          <w:rFonts w:ascii="Arial" w:eastAsia="Times New Roman" w:hAnsi="Arial" w:cs="Arial"/>
          <w:color w:val="222222"/>
          <w:sz w:val="20"/>
          <w:szCs w:val="20"/>
          <w:lang w:eastAsia="ru-RU"/>
        </w:rPr>
        <w:t> Кодекса Российской Федерации об административных правонарушениях дела об административных правонарушениях, предусмотренных статьей 19.29 Кодекса, возбуждаются прокурором, рассматриваются судьей.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5.4. Одним из оснований для проведения заседания комиссии в соответствии с абзацем третьим подпункта "б" пункта 16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Рекомендации по порядку рассмотрения в государственном органе такого заявления аналогичны рекомендациям, содержащимся в абзацах третьем - </w:t>
      </w:r>
      <w:hyperlink r:id="rId10" w:anchor="Par133" w:history="1">
        <w:r w:rsidRPr="00A5111D">
          <w:rPr>
            <w:rFonts w:ascii="Arial" w:eastAsia="Times New Roman" w:hAnsi="Arial" w:cs="Arial"/>
            <w:color w:val="2E4884"/>
            <w:sz w:val="20"/>
            <w:szCs w:val="20"/>
            <w:u w:val="single"/>
            <w:bdr w:val="none" w:sz="0" w:space="0" w:color="auto" w:frame="1"/>
            <w:lang w:eastAsia="ru-RU"/>
          </w:rPr>
          <w:t>пятом пункта 5.3.1</w:t>
        </w:r>
      </w:hyperlink>
      <w:r w:rsidRPr="00A5111D">
        <w:rPr>
          <w:rFonts w:ascii="Arial" w:eastAsia="Times New Roman" w:hAnsi="Arial" w:cs="Arial"/>
          <w:color w:val="222222"/>
          <w:sz w:val="20"/>
          <w:szCs w:val="20"/>
          <w:lang w:eastAsia="ru-RU"/>
        </w:rPr>
        <w:t>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5.5. В случае, если обращение лица о даче согласия либо заявление, указанное в пункте 5.4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5.6. Одним из оснований для проведения заседания комиссии в соответствии с подпунктом "в" пункта 16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законом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 государственной гражданской службе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5.6.1. Рекомендации по порядку рассмотрения в государственном органе указанного представления аналогичны рекомендациям, содержащимся в абзацах третьем - </w:t>
      </w:r>
      <w:hyperlink r:id="rId11" w:anchor="Par133" w:history="1">
        <w:r w:rsidRPr="00A5111D">
          <w:rPr>
            <w:rFonts w:ascii="Arial" w:eastAsia="Times New Roman" w:hAnsi="Arial" w:cs="Arial"/>
            <w:color w:val="2E4884"/>
            <w:sz w:val="20"/>
            <w:szCs w:val="20"/>
            <w:u w:val="single"/>
            <w:bdr w:val="none" w:sz="0" w:space="0" w:color="auto" w:frame="1"/>
            <w:lang w:eastAsia="ru-RU"/>
          </w:rPr>
          <w:t>пятом пункта 5.3.1</w:t>
        </w:r>
      </w:hyperlink>
      <w:r w:rsidRPr="00A5111D">
        <w:rPr>
          <w:rFonts w:ascii="Arial" w:eastAsia="Times New Roman" w:hAnsi="Arial" w:cs="Arial"/>
          <w:color w:val="222222"/>
          <w:sz w:val="20"/>
          <w:szCs w:val="20"/>
          <w:lang w:eastAsia="ru-RU"/>
        </w:rPr>
        <w:t>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5.6.2. В случае, если названное представление касается вопросов, подлежащих проверке в соответствии с Указом Президента Российской Федерации от 21 сентября 2009 г. №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пунктом 4 Положения о проверке достоверности сведений.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5.6.3. На основании подпункта "в" пункта 16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подпунктом "в" пункта 16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5.7. Согласно пункту 17 Положения о комиссиях комиссия не проводит проверки по фактам нарушения служебной дисциплины.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w:t>
      </w:r>
      <w:r w:rsidRPr="00A5111D">
        <w:rPr>
          <w:rFonts w:ascii="Arial" w:eastAsia="Times New Roman" w:hAnsi="Arial" w:cs="Arial"/>
          <w:color w:val="222222"/>
          <w:sz w:val="20"/>
          <w:szCs w:val="20"/>
          <w:lang w:eastAsia="ru-RU"/>
        </w:rPr>
        <w:lastRenderedPageBreak/>
        <w:t>должностной регламент и т.п. При этом исполнение таких обязанностей и является служебной дисциплиной. К примеру, согласно части 1 статьи 56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пункта 16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Положением о комиссиях.</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6. Порядок подготовки заседания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6.1. Пунктом 38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Такие функции должны быть отражены в должностном регламенте соответствующего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6.2. В соответствии с абзацем первым пункта 18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целях обеспечения надлежащего исполнения требований Положения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6.3. Председатель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назначает дату заседания комиссии (подпункт "а" пункта 18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(подпункт "а" пункта 13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рассматривает ходатайства о приглашении на заседание комиссии лиц, указанных в подпункте "б" пункта 13 Положения о комиссиях, принимает решение об удовлетворении (об отказе в удовлетворении) указанных ходатайств (подпункт "в" пункта 18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w:t>
      </w:r>
      <w:r w:rsidRPr="00A5111D">
        <w:rPr>
          <w:rFonts w:ascii="Arial" w:eastAsia="Times New Roman" w:hAnsi="Arial" w:cs="Arial"/>
          <w:color w:val="222222"/>
          <w:sz w:val="20"/>
          <w:szCs w:val="20"/>
          <w:lang w:eastAsia="ru-RU"/>
        </w:rPr>
        <w:lastRenderedPageBreak/>
        <w:t>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(подпункт "б" пункта 18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принимает решение о рассмотрении (об отказе в рассмотрении) в ходе заседания комиссии дополнительных материалов (подпункт "в" пункта 18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6.4.1. В соответствии с подпунктом "а" пункта 18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6.4.6. В качестве организации, чей представитель может принимать участие в заседании комиссии, целесообразно определять:</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6.4.7. Решение о приглашении на заседание комиссии лиц, указанных в подпункте "б" пункта 13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исчислении данного срока целесообразно придерживаться рекомендаций, содержащихся в пункте 6.4.1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пункте 6.2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6.5. С учетом требований пунктов 18 и 38 Положения о комиссиях секретарь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13 Положения о комиссиях, и докладывает указанные материалы председателю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готовит предложения о дате, времени и месте проведения заседания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готовит предложения о приглашении на заседание комиссии лиц, указанных в подпункте "а" пункта 13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законом "О порядке рассмотрения обращений граждан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этом дата заседания комиссии назначается в соответствии с общим правилом, установленным в подпункте "а" пункта 18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этом с учетом установленного частью 1 статьи 12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6.8. В пункте 19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7. Проведение заседания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7.1. Лица, указанные в пункте 13 Положения о комиссиях, участвуют в заседании комиссии с правом совещательного голоса.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Представляется, что данные лица могут:</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выступать на заседании комиссии и вносить предложения по вопросам, рассматриваемым на заседании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задавать другим участникам заседания комиссии вопросы в соответствии с повесткой дня и получать на них ответы по существу;</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знакомиться с материалами, рассматриваемыми на заседании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то же время указанные лица не вправе участвовать в голосовании при принятии решения комиссией.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7.2. Согласно пункту 14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Например, число членов комиссии, присутствующих на ее заседании, должно составлять:</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4 человек - при общем числе членов комиссии до 6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6 человек - при общем числе членов комиссии от 7 до 9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8 человек - при общем числе членов комиссии от 10 до 12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10 человек - при общем числе членов комиссии от 13 до 15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 менее 12 человек - при общем числе членов комиссии от 16 до 18 человек включительно.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7.3. Согласно пункту 15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7.4. Согласно пункту 21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8. Решения комиссий</w:t>
      </w:r>
    </w:p>
    <w:p w:rsidR="00A5111D" w:rsidRPr="00A5111D" w:rsidRDefault="00A5111D" w:rsidP="00A5111D">
      <w:pPr>
        <w:shd w:val="clear" w:color="auto" w:fill="FFFFFF"/>
        <w:spacing w:before="225"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8.1. Виды решений, принимаемых комиссиями, определены в пунктах 22 - </w:t>
      </w:r>
      <w:hyperlink r:id="rId12" w:history="1">
        <w:r w:rsidRPr="00A5111D">
          <w:rPr>
            <w:rFonts w:ascii="Arial" w:eastAsia="Times New Roman" w:hAnsi="Arial" w:cs="Arial"/>
            <w:color w:val="2E4884"/>
            <w:sz w:val="20"/>
            <w:szCs w:val="20"/>
            <w:u w:val="single"/>
            <w:bdr w:val="none" w:sz="0" w:space="0" w:color="auto" w:frame="1"/>
            <w:lang w:eastAsia="ru-RU"/>
          </w:rPr>
          <w:t>25</w:t>
        </w:r>
      </w:hyperlink>
      <w:r w:rsidRPr="00A5111D">
        <w:rPr>
          <w:rFonts w:ascii="Arial" w:eastAsia="Times New Roman" w:hAnsi="Arial" w:cs="Arial"/>
          <w:color w:val="222222"/>
          <w:sz w:val="20"/>
          <w:szCs w:val="20"/>
          <w:lang w:eastAsia="ru-RU"/>
        </w:rPr>
        <w:t>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Сведения признаются недостоверными и (или) неполными независимо от вины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подпунктом "а" пункта 22 Положения о комиссиях и требует всестороннего рассмотрения на заседании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8.2.3. В соответствии с частью 8 статьи 8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применении таких мер ответственности к государственному гражданскому служащему следует руководствоваться пунктами 13 и 14 части 1 статьи 33, пунктом 9 части 1, частью 3 статьи 37 Федерального закона "О государственной гражданской службе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8.3. Согласно подпункту "б" пункта 23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замечание;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выговор;</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предупреждение о неполном должностном соответствии;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освобождение от замещаемой должности государственной гражданской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увольнение с государственной гражданской службы.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8.5. При принятии комиссией решения в соответствии с подпунктом "б" пункта 25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8.6. Согласно пункту 26 Положения о комиссиях по итогам рассмотрения вопросов, предусмотренных подпунктами "а" и "б" пункта 16 Положения о комиссиях, при наличии к тому оснований комиссия может принять иное, чем предусмотрено пунктами 22 - </w:t>
      </w:r>
      <w:hyperlink r:id="rId13" w:history="1">
        <w:r w:rsidRPr="00A5111D">
          <w:rPr>
            <w:rFonts w:ascii="Arial" w:eastAsia="Times New Roman" w:hAnsi="Arial" w:cs="Arial"/>
            <w:color w:val="2E4884"/>
            <w:sz w:val="20"/>
            <w:szCs w:val="20"/>
            <w:u w:val="single"/>
            <w:bdr w:val="none" w:sz="0" w:space="0" w:color="auto" w:frame="1"/>
            <w:lang w:eastAsia="ru-RU"/>
          </w:rPr>
          <w:t>25</w:t>
        </w:r>
      </w:hyperlink>
      <w:r w:rsidRPr="00A5111D">
        <w:rPr>
          <w:rFonts w:ascii="Arial" w:eastAsia="Times New Roman" w:hAnsi="Arial" w:cs="Arial"/>
          <w:color w:val="222222"/>
          <w:sz w:val="20"/>
          <w:szCs w:val="20"/>
          <w:lang w:eastAsia="ru-RU"/>
        </w:rPr>
        <w:t> Положения о комиссиях, решение. Основания и мотивы принятия такого решения должны быть отражены в протоколе заседания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качестве такого решения по итогам рассмотрения вопроса, указанного в абзаце третьем подпункта "а" пункта 16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8.7. Согласно пункту 27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8.8. Согласно пункту 29 Положения о комиссиях решения комиссии по вопросам, указанным в пункте 16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8.10. Требования к содержанию протокола заседания комиссии и его оформлению содержатся в пунктах 30 - </w:t>
      </w:r>
      <w:hyperlink r:id="rId14" w:history="1">
        <w:r w:rsidRPr="00A5111D">
          <w:rPr>
            <w:rFonts w:ascii="Arial" w:eastAsia="Times New Roman" w:hAnsi="Arial" w:cs="Arial"/>
            <w:color w:val="2E4884"/>
            <w:sz w:val="20"/>
            <w:szCs w:val="20"/>
            <w:u w:val="single"/>
            <w:bdr w:val="none" w:sz="0" w:space="0" w:color="auto" w:frame="1"/>
            <w:lang w:eastAsia="ru-RU"/>
          </w:rPr>
          <w:t>32</w:t>
        </w:r>
      </w:hyperlink>
      <w:r w:rsidRPr="00A5111D">
        <w:rPr>
          <w:rFonts w:ascii="Arial" w:eastAsia="Times New Roman" w:hAnsi="Arial" w:cs="Arial"/>
          <w:color w:val="222222"/>
          <w:sz w:val="20"/>
          <w:szCs w:val="20"/>
          <w:lang w:eastAsia="ru-RU"/>
        </w:rPr>
        <w:t>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подготовке протокола заседания комиссии также следует руководствоваться положениями, содержащимися в Методических рекомендациях по разработке инструкций по делопроизводству в федеральных органах исполнительной власти, утвержденных приказом Росархива от 23 декабря 2009 г. № 76 (в частности, раздел 3.3.5.4 и приложение № 16).</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8.12. 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8.13. При определении срока хранения материалов, связанных с работой комиссии, следует руководствоваться статьями 678 и 680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9. Исполнение решений комиссий</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9.1. Решение комиссии и обоснование его принятия в обязательном порядке включаются в протокол заседания комиссии (подпункт "и" пункта 31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9.2. Согласно пункту 33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исчислении данного срока целесообразно придерживаться рекомендаций, содержащихся в пункте 6.4.1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Копию протокола целесообразно направлять с сопроводительным письмом, подписанным председателем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9.3. В соответствии с пунктом 30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9.4. Согласно пункту 35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реализации данных полномочий руководителем государственного органа следует учитывать, что в соответствии со статьями 57 - </w:t>
      </w:r>
      <w:hyperlink r:id="rId15" w:history="1">
        <w:r w:rsidRPr="00A5111D">
          <w:rPr>
            <w:rFonts w:ascii="Arial" w:eastAsia="Times New Roman" w:hAnsi="Arial" w:cs="Arial"/>
            <w:color w:val="2E4884"/>
            <w:sz w:val="20"/>
            <w:szCs w:val="20"/>
            <w:u w:val="single"/>
            <w:bdr w:val="none" w:sz="0" w:space="0" w:color="auto" w:frame="1"/>
            <w:lang w:eastAsia="ru-RU"/>
          </w:rPr>
          <w:t>59</w:t>
        </w:r>
      </w:hyperlink>
      <w:r w:rsidRPr="00A5111D">
        <w:rPr>
          <w:rFonts w:ascii="Arial" w:eastAsia="Times New Roman" w:hAnsi="Arial" w:cs="Arial"/>
          <w:color w:val="222222"/>
          <w:sz w:val="20"/>
          <w:szCs w:val="20"/>
          <w:lang w:eastAsia="ru-RU"/>
        </w:rPr>
        <w:t>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9.5. Решение комиссии, принимаемое по итогам рассмотрения обращения лица о даче согласия, носит обязательный характер (пункт 30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Данное решение не требует принятия каких-либо дополнительных мер со стороны руководителя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10. Информирование о работе комиссии</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публикацию в средствах массовой информации сообщений об образовании комиссии и порядке ее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размещение на Интернет-сайте государственного органа информации об образовании комиссии и порядке ее работы;</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обеспечение в государственном органе телефонной "горячей линии";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размещение на информационных стендах в помещениях государственного органа сведений о работе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проведение с государственными служащими государственного органа информационно-обучающих мероприятий;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организацию информирования граждан и организаций о результатах работы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статьей 14 Федерального закона "Об обеспечении доступа к информации о деятельности органов государственной власти и органов местного самоуправления".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Так, в соответствии с пунктом 46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сообщение об образовании комиссии;</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тексты нормативных правовых актов в соответствующей сфере (Федеральный закон "О противодействии коррупции", Федеральный закон "О государственной гражданской службе Российской Федерации", Указ № 821,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w:t>
      </w:r>
      <w:hyperlink r:id="rId16" w:history="1">
        <w:r w:rsidRPr="00A5111D">
          <w:rPr>
            <w:rFonts w:ascii="Arial" w:eastAsia="Times New Roman" w:hAnsi="Arial" w:cs="Arial"/>
            <w:color w:val="2E4884"/>
            <w:sz w:val="20"/>
            <w:szCs w:val="20"/>
            <w:u w:val="single"/>
            <w:bdr w:val="none" w:sz="0" w:space="0" w:color="auto" w:frame="1"/>
            <w:lang w:eastAsia="ru-RU"/>
          </w:rPr>
          <w:t>Указ</w:t>
        </w:r>
      </w:hyperlink>
      <w:r w:rsidRPr="00A5111D">
        <w:rPr>
          <w:rFonts w:ascii="Arial" w:eastAsia="Times New Roman" w:hAnsi="Arial" w:cs="Arial"/>
          <w:color w:val="222222"/>
          <w:sz w:val="20"/>
          <w:szCs w:val="20"/>
          <w:lang w:eastAsia="ru-RU"/>
        </w:rPr>
        <w:t> Президента Российской Федерации от 12 августа 2002 г. № 885 "Об утверждении общих принципов служебного поведения государственных служащих");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текст нормативного правового акта об образовании комиссии в государственном органе;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состав комиссии (в актуальной редакции);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положение о комиссии (в актуальной редакции);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почтовый адрес и адрес электронной почты, по которым принимается информация;</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определении состава сведений, размещаемых на информационном стенде, целесообразно руководствоваться пунктом 10.3 настоящих Методических рекомендаций.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10.7. Информирование о работе комиссии должно осуществляться с учетом требований федерального законодательства о государственной тайне, Федерального закона от 27 июля 2006 г. № 152-ФЗ "О персональных данных",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пункте 21 Положения о комиссиях запрета на разглашение сведений, ставших известными членам комиссии в ходе ее работы.</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lastRenderedPageBreak/>
        <w:t> </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11. Особенности рассмотрения аттестационными</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комиссиями вопросов, связанных с соблюдением требований</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к служебному поведению государственных служащих</w:t>
      </w:r>
    </w:p>
    <w:p w:rsidR="00A5111D" w:rsidRPr="00A5111D" w:rsidRDefault="00A5111D" w:rsidP="00A5111D">
      <w:pPr>
        <w:shd w:val="clear" w:color="auto" w:fill="FFFFFF"/>
        <w:spacing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b/>
          <w:bCs/>
          <w:color w:val="222222"/>
          <w:sz w:val="20"/>
          <w:szCs w:val="20"/>
          <w:bdr w:val="none" w:sz="0" w:space="0" w:color="auto" w:frame="1"/>
          <w:lang w:eastAsia="ru-RU"/>
        </w:rPr>
        <w:t>и урегулированию конфликта интересов</w:t>
      </w:r>
    </w:p>
    <w:p w:rsidR="00A5111D" w:rsidRPr="00A5111D" w:rsidRDefault="00A5111D" w:rsidP="00A5111D">
      <w:pPr>
        <w:shd w:val="clear" w:color="auto" w:fill="FFFFFF"/>
        <w:spacing w:before="225" w:after="0" w:line="240" w:lineRule="auto"/>
        <w:jc w:val="center"/>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11.1. Указом № 821 (пункт 2)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пункте 16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A5111D" w:rsidRPr="00A5111D" w:rsidRDefault="00A5111D" w:rsidP="00A5111D">
      <w:pPr>
        <w:shd w:val="clear" w:color="auto" w:fill="FFFFFF"/>
        <w:spacing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11.2. Организации рассмотрения соответствующих вопросов аттестационными комиссиями посвящены пункты 39 - </w:t>
      </w:r>
      <w:hyperlink r:id="rId17" w:history="1">
        <w:r w:rsidRPr="00A5111D">
          <w:rPr>
            <w:rFonts w:ascii="Arial" w:eastAsia="Times New Roman" w:hAnsi="Arial" w:cs="Arial"/>
            <w:color w:val="2E4884"/>
            <w:sz w:val="20"/>
            <w:szCs w:val="20"/>
            <w:u w:val="single"/>
            <w:bdr w:val="none" w:sz="0" w:space="0" w:color="auto" w:frame="1"/>
            <w:lang w:eastAsia="ru-RU"/>
          </w:rPr>
          <w:t>42</w:t>
        </w:r>
      </w:hyperlink>
      <w:r w:rsidRPr="00A5111D">
        <w:rPr>
          <w:rFonts w:ascii="Arial" w:eastAsia="Times New Roman" w:hAnsi="Arial" w:cs="Arial"/>
          <w:color w:val="222222"/>
          <w:sz w:val="20"/>
          <w:szCs w:val="20"/>
          <w:lang w:eastAsia="ru-RU"/>
        </w:rPr>
        <w:t> Положения о комиссиях.</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При этом согласно пункту 42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Положением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Члены аттестационной комиссии, включенные в нее для рассмотрения вопросов, определенных Положением о комиссиях, не приглашаются для рассмотрения других вопросов, отнесенных к компетенции аттестационных комиссий соответствующих органов.</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пункту 35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пунктом 36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Согласно части 1 статьи 2.5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частью 2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5111D" w:rsidRPr="00A5111D" w:rsidRDefault="00A5111D" w:rsidP="00A5111D">
      <w:pPr>
        <w:shd w:val="clear" w:color="auto" w:fill="FFFFFF"/>
        <w:spacing w:before="225" w:after="0" w:line="240" w:lineRule="auto"/>
        <w:jc w:val="both"/>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p w:rsidR="00A5111D" w:rsidRPr="00A5111D" w:rsidRDefault="00A5111D" w:rsidP="00A5111D">
      <w:pPr>
        <w:shd w:val="clear" w:color="auto" w:fill="FFFFFF"/>
        <w:spacing w:before="225" w:after="0" w:line="240" w:lineRule="auto"/>
        <w:rPr>
          <w:rFonts w:ascii="Arial" w:eastAsia="Times New Roman" w:hAnsi="Arial" w:cs="Arial"/>
          <w:color w:val="222222"/>
          <w:sz w:val="20"/>
          <w:szCs w:val="20"/>
          <w:lang w:eastAsia="ru-RU"/>
        </w:rPr>
      </w:pPr>
      <w:r w:rsidRPr="00A5111D">
        <w:rPr>
          <w:rFonts w:ascii="Arial" w:eastAsia="Times New Roman" w:hAnsi="Arial" w:cs="Arial"/>
          <w:color w:val="222222"/>
          <w:sz w:val="20"/>
          <w:szCs w:val="20"/>
          <w:lang w:eastAsia="ru-RU"/>
        </w:rPr>
        <w:t> </w:t>
      </w:r>
    </w:p>
    <w:sectPr w:rsidR="00A5111D" w:rsidRPr="00A5111D" w:rsidSect="00A511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B1" w:rsidRDefault="005672B1" w:rsidP="00DF2C36">
      <w:pPr>
        <w:spacing w:after="0" w:line="240" w:lineRule="auto"/>
      </w:pPr>
      <w:r>
        <w:separator/>
      </w:r>
    </w:p>
  </w:endnote>
  <w:endnote w:type="continuationSeparator" w:id="0">
    <w:p w:rsidR="005672B1" w:rsidRDefault="005672B1" w:rsidP="00DF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B1" w:rsidRDefault="005672B1" w:rsidP="00DF2C36">
      <w:pPr>
        <w:spacing w:after="0" w:line="240" w:lineRule="auto"/>
      </w:pPr>
      <w:r>
        <w:separator/>
      </w:r>
    </w:p>
  </w:footnote>
  <w:footnote w:type="continuationSeparator" w:id="0">
    <w:p w:rsidR="005672B1" w:rsidRDefault="005672B1" w:rsidP="00DF2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686A"/>
    <w:multiLevelType w:val="multilevel"/>
    <w:tmpl w:val="F3F0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6"/>
    <w:rsid w:val="000F561C"/>
    <w:rsid w:val="002234E8"/>
    <w:rsid w:val="005672B1"/>
    <w:rsid w:val="00A5111D"/>
    <w:rsid w:val="00D80C56"/>
    <w:rsid w:val="00DF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0B3A-45D7-4FDB-81BC-92E46232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C36"/>
  </w:style>
  <w:style w:type="paragraph" w:styleId="a6">
    <w:name w:val="footer"/>
    <w:basedOn w:val="a"/>
    <w:link w:val="a7"/>
    <w:uiPriority w:val="99"/>
    <w:unhideWhenUsed/>
    <w:rsid w:val="00DF2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C36"/>
  </w:style>
  <w:style w:type="paragraph" w:styleId="a8">
    <w:name w:val="Balloon Text"/>
    <w:basedOn w:val="a"/>
    <w:link w:val="a9"/>
    <w:uiPriority w:val="99"/>
    <w:semiHidden/>
    <w:unhideWhenUsed/>
    <w:rsid w:val="00DF2C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2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45750">
      <w:bodyDiv w:val="1"/>
      <w:marLeft w:val="0"/>
      <w:marRight w:val="0"/>
      <w:marTop w:val="0"/>
      <w:marBottom w:val="0"/>
      <w:divBdr>
        <w:top w:val="none" w:sz="0" w:space="0" w:color="auto"/>
        <w:left w:val="none" w:sz="0" w:space="0" w:color="auto"/>
        <w:bottom w:val="none" w:sz="0" w:space="0" w:color="auto"/>
        <w:right w:val="none" w:sz="0" w:space="0" w:color="auto"/>
      </w:divBdr>
      <w:divsChild>
        <w:div w:id="1956253742">
          <w:marLeft w:val="0"/>
          <w:marRight w:val="0"/>
          <w:marTop w:val="0"/>
          <w:marBottom w:val="0"/>
          <w:divBdr>
            <w:top w:val="none" w:sz="0" w:space="0" w:color="auto"/>
            <w:left w:val="none" w:sz="0" w:space="0" w:color="auto"/>
            <w:bottom w:val="none" w:sz="0" w:space="0" w:color="auto"/>
            <w:right w:val="none" w:sz="0" w:space="0" w:color="auto"/>
          </w:divBdr>
          <w:divsChild>
            <w:div w:id="1310744626">
              <w:marLeft w:val="0"/>
              <w:marRight w:val="0"/>
              <w:marTop w:val="0"/>
              <w:marBottom w:val="0"/>
              <w:divBdr>
                <w:top w:val="none" w:sz="0" w:space="0" w:color="auto"/>
                <w:left w:val="none" w:sz="0" w:space="0" w:color="auto"/>
                <w:bottom w:val="none" w:sz="0" w:space="0" w:color="auto"/>
                <w:right w:val="none" w:sz="0" w:space="0" w:color="auto"/>
              </w:divBdr>
              <w:divsChild>
                <w:div w:id="1342077114">
                  <w:marLeft w:val="0"/>
                  <w:marRight w:val="0"/>
                  <w:marTop w:val="0"/>
                  <w:marBottom w:val="0"/>
                  <w:divBdr>
                    <w:top w:val="none" w:sz="0" w:space="0" w:color="auto"/>
                    <w:left w:val="none" w:sz="0" w:space="0" w:color="auto"/>
                    <w:bottom w:val="none" w:sz="0" w:space="0" w:color="auto"/>
                    <w:right w:val="none" w:sz="0" w:space="0" w:color="auto"/>
                  </w:divBdr>
                  <w:divsChild>
                    <w:div w:id="195970705">
                      <w:marLeft w:val="0"/>
                      <w:marRight w:val="0"/>
                      <w:marTop w:val="0"/>
                      <w:marBottom w:val="0"/>
                      <w:divBdr>
                        <w:top w:val="none" w:sz="0" w:space="0" w:color="auto"/>
                        <w:left w:val="none" w:sz="0" w:space="0" w:color="auto"/>
                        <w:bottom w:val="none" w:sz="0" w:space="0" w:color="auto"/>
                        <w:right w:val="none" w:sz="0" w:space="0" w:color="auto"/>
                      </w:divBdr>
                    </w:div>
                  </w:divsChild>
                </w:div>
                <w:div w:id="1369793782">
                  <w:marLeft w:val="0"/>
                  <w:marRight w:val="0"/>
                  <w:marTop w:val="150"/>
                  <w:marBottom w:val="150"/>
                  <w:divBdr>
                    <w:top w:val="none" w:sz="0" w:space="0" w:color="auto"/>
                    <w:left w:val="none" w:sz="0" w:space="0" w:color="auto"/>
                    <w:bottom w:val="none" w:sz="0" w:space="0" w:color="auto"/>
                    <w:right w:val="none" w:sz="0" w:space="0" w:color="auto"/>
                  </w:divBdr>
                  <w:divsChild>
                    <w:div w:id="666134328">
                      <w:marLeft w:val="0"/>
                      <w:marRight w:val="0"/>
                      <w:marTop w:val="0"/>
                      <w:marBottom w:val="0"/>
                      <w:divBdr>
                        <w:top w:val="none" w:sz="0" w:space="0" w:color="auto"/>
                        <w:left w:val="none" w:sz="0" w:space="0" w:color="auto"/>
                        <w:bottom w:val="none" w:sz="0" w:space="0" w:color="auto"/>
                        <w:right w:val="none" w:sz="0" w:space="0" w:color="auto"/>
                      </w:divBdr>
                    </w:div>
                    <w:div w:id="20931180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F78F7CD42645646040838B2C17A1BC0C57D818B9E70574E61E1B7C3BDA43931057110013C2658GEu3F" TargetMode="External"/><Relationship Id="rId13" Type="http://schemas.openxmlformats.org/officeDocument/2006/relationships/hyperlink" Target="consultantplus://offline/ref=1D0F78F7CD42645646040838B2C17A1BC0C57D818B9F70574E61E1B7C3BDA43931057110013C275AGEu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A47F230457878CAE61AAC069758443FC02BCDC34E66FE482553FA99EA532857F28CB28D49C4138F2uFF" TargetMode="External"/><Relationship Id="rId12" Type="http://schemas.openxmlformats.org/officeDocument/2006/relationships/hyperlink" Target="consultantplus://offline/ref=1D0F78F7CD42645646040838B2C17A1BC0C57D818B9F70574E61E1B7C3BDA43931057110013C275AGEu6F" TargetMode="External"/><Relationship Id="rId17" Type="http://schemas.openxmlformats.org/officeDocument/2006/relationships/hyperlink" Target="consultantplus://offline/ref=1D0F78F7CD42645646040838B2C17A1BC0C57D818B9F70574E61E1B7C3BDA43931057110013C2759GEu7F" TargetMode="External"/><Relationship Id="rId2" Type="http://schemas.openxmlformats.org/officeDocument/2006/relationships/styles" Target="styles.xml"/><Relationship Id="rId16" Type="http://schemas.openxmlformats.org/officeDocument/2006/relationships/hyperlink" Target="consultantplus://offline/ref=1D0F78F7CD42645646040838B2C17A1BC9CE7F8081962D5D4638EDB5GCu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51.42/editor?type=2&amp;id=380&amp;isshort=false&amp;nc=3521aa5b-f44e-49ac-abf1-6126a36e2157&amp;maximize=true&amp;word=BF5D5C46455C4BCA89D0CE2B5D78C147" TargetMode="External"/><Relationship Id="rId5" Type="http://schemas.openxmlformats.org/officeDocument/2006/relationships/footnotes" Target="footnotes.xml"/><Relationship Id="rId15" Type="http://schemas.openxmlformats.org/officeDocument/2006/relationships/hyperlink" Target="consultantplus://offline/ref=1D0F78F7CD42645646040838B2C17A1BC0C578808B9470574E61E1B7C3BDA43931057110013C205CGEuBF" TargetMode="External"/><Relationship Id="rId10" Type="http://schemas.openxmlformats.org/officeDocument/2006/relationships/hyperlink" Target="http://192.168.51.42/editor?type=2&amp;id=380&amp;isshort=false&amp;nc=3521aa5b-f44e-49ac-abf1-6126a36e2157&amp;maximize=true&amp;word=BF5D5C46455C4BCA89D0CE2B5D78C1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D0F78F7CD42645646040838B2C17A1BC0C47284809D70574E61E1B7C3BDA43931057110013E2052GEu4F" TargetMode="External"/><Relationship Id="rId14" Type="http://schemas.openxmlformats.org/officeDocument/2006/relationships/hyperlink" Target="consultantplus://offline/ref=1D0F78F7CD42645646040838B2C17A1BC0C57D818B9F70574E61E1B7C3BDA43931057110013C2758GE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12904</Words>
  <Characters>73558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2017-09-07T10:38:00Z</cp:lastPrinted>
  <dcterms:created xsi:type="dcterms:W3CDTF">2017-09-07T10:31:00Z</dcterms:created>
  <dcterms:modified xsi:type="dcterms:W3CDTF">2017-09-11T08:43:00Z</dcterms:modified>
</cp:coreProperties>
</file>